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041B6E" w14:textId="66EE2E14" w:rsidR="00584AFD" w:rsidRDefault="002567F8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Na osnovu člana 27. Statuta JU Muzej i galerija Tivat (br. 06-18/01 od dana 13. 03. 2018. godine), direktorica Danijela Đukić </w:t>
      </w:r>
      <w:r w:rsidR="00D00B95">
        <w:rPr>
          <w:rFonts w:ascii="Arial" w:hAnsi="Arial" w:cs="Arial"/>
          <w:sz w:val="24"/>
          <w:szCs w:val="24"/>
          <w:lang w:val="sr-Latn-ME"/>
        </w:rPr>
        <w:t>11</w:t>
      </w:r>
      <w:r>
        <w:rPr>
          <w:rFonts w:ascii="Arial" w:hAnsi="Arial" w:cs="Arial"/>
          <w:sz w:val="24"/>
          <w:szCs w:val="24"/>
          <w:lang w:val="sr-Latn-ME"/>
        </w:rPr>
        <w:t xml:space="preserve">. 12. 2024. donijela je: </w:t>
      </w:r>
    </w:p>
    <w:p w14:paraId="74413D9D" w14:textId="77777777" w:rsidR="002567F8" w:rsidRPr="00BC6B1C" w:rsidRDefault="002567F8" w:rsidP="00BC6B1C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</w:p>
    <w:p w14:paraId="5528C29E" w14:textId="67FCFDC7" w:rsidR="002567F8" w:rsidRPr="00BC6B1C" w:rsidRDefault="002567F8" w:rsidP="00BC6B1C">
      <w:pPr>
        <w:jc w:val="center"/>
        <w:rPr>
          <w:rFonts w:ascii="Arial" w:hAnsi="Arial" w:cs="Arial"/>
          <w:b/>
          <w:bCs/>
          <w:sz w:val="24"/>
          <w:szCs w:val="24"/>
          <w:lang w:val="sr-Latn-ME"/>
        </w:rPr>
      </w:pPr>
      <w:r w:rsidRPr="00BC6B1C">
        <w:rPr>
          <w:rFonts w:ascii="Arial" w:hAnsi="Arial" w:cs="Arial"/>
          <w:b/>
          <w:bCs/>
          <w:sz w:val="24"/>
          <w:szCs w:val="24"/>
          <w:lang w:val="sr-Latn-ME"/>
        </w:rPr>
        <w:t>INTERNU PROCEDURU O NAČINU I USLOVIMA IZLAGANJA GOSTUJUĆIH IZLOŽBI U JU MUZEJ I GALERIJA TIVAT</w:t>
      </w:r>
    </w:p>
    <w:p w14:paraId="02E9F876" w14:textId="77777777" w:rsidR="002567F8" w:rsidRDefault="002567F8">
      <w:pPr>
        <w:rPr>
          <w:rFonts w:ascii="Arial" w:hAnsi="Arial" w:cs="Arial"/>
          <w:sz w:val="24"/>
          <w:szCs w:val="24"/>
          <w:lang w:val="sr-Latn-ME"/>
        </w:rPr>
      </w:pPr>
    </w:p>
    <w:p w14:paraId="056A146C" w14:textId="45B85AAB" w:rsidR="002567F8" w:rsidRDefault="002567F8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1.</w:t>
      </w:r>
    </w:p>
    <w:p w14:paraId="38CAEAEC" w14:textId="433F04BC" w:rsidR="002567F8" w:rsidRDefault="002567F8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Ovom procedurom se utvrđuju način i uslovi izlaganja za izložbe koje gostuju u JU Muzej i galerija Tivat (u daljem tekstu: Muzej). </w:t>
      </w:r>
    </w:p>
    <w:p w14:paraId="608A4885" w14:textId="77777777" w:rsidR="002567F8" w:rsidRDefault="002567F8">
      <w:pPr>
        <w:rPr>
          <w:rFonts w:ascii="Arial" w:hAnsi="Arial" w:cs="Arial"/>
          <w:sz w:val="24"/>
          <w:szCs w:val="24"/>
          <w:lang w:val="sr-Latn-ME"/>
        </w:rPr>
      </w:pPr>
    </w:p>
    <w:p w14:paraId="724B9ED6" w14:textId="4C7B27D7" w:rsidR="002567F8" w:rsidRDefault="002567F8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2.</w:t>
      </w:r>
    </w:p>
    <w:p w14:paraId="4AEFAAFD" w14:textId="1CACD0F7" w:rsidR="002567F8" w:rsidRDefault="002567F8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Izrazi koji se koriste u ovoj Proceduri za fizička lica u muškom rodu, podrazumijevaju iste izraze u ženskom rodu. </w:t>
      </w:r>
    </w:p>
    <w:p w14:paraId="0899D225" w14:textId="77777777" w:rsidR="00BC6B1C" w:rsidRDefault="00BC6B1C">
      <w:pPr>
        <w:rPr>
          <w:rFonts w:ascii="Arial" w:hAnsi="Arial" w:cs="Arial"/>
          <w:sz w:val="24"/>
          <w:szCs w:val="24"/>
          <w:lang w:val="sr-Latn-ME"/>
        </w:rPr>
      </w:pPr>
    </w:p>
    <w:p w14:paraId="69B40AF4" w14:textId="2BB43527" w:rsidR="002567F8" w:rsidRDefault="002567F8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Član </w:t>
      </w:r>
      <w:r w:rsidR="00BC6B1C">
        <w:rPr>
          <w:rFonts w:ascii="Arial" w:hAnsi="Arial" w:cs="Arial"/>
          <w:sz w:val="24"/>
          <w:szCs w:val="24"/>
          <w:lang w:val="sr-Latn-ME"/>
        </w:rPr>
        <w:t>3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p w14:paraId="04076646" w14:textId="76079B4D" w:rsidR="002567F8" w:rsidRDefault="002567F8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Prilikom prijema radova izvršiće se uvid u stanje radova i isti evidentirati i fotografisati. </w:t>
      </w:r>
    </w:p>
    <w:p w14:paraId="032CA457" w14:textId="77777777" w:rsidR="002567F8" w:rsidRDefault="002567F8">
      <w:pPr>
        <w:rPr>
          <w:rFonts w:ascii="Arial" w:hAnsi="Arial" w:cs="Arial"/>
          <w:sz w:val="24"/>
          <w:szCs w:val="24"/>
          <w:lang w:val="sr-Latn-ME"/>
        </w:rPr>
      </w:pPr>
    </w:p>
    <w:p w14:paraId="15F9F466" w14:textId="3B67EF09" w:rsidR="002567F8" w:rsidRDefault="002567F8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Član </w:t>
      </w:r>
      <w:r w:rsidR="00BC6B1C">
        <w:rPr>
          <w:rFonts w:ascii="Arial" w:hAnsi="Arial" w:cs="Arial"/>
          <w:sz w:val="24"/>
          <w:szCs w:val="24"/>
          <w:lang w:val="sr-Latn-ME"/>
        </w:rPr>
        <w:t>4</w:t>
      </w:r>
      <w:r>
        <w:rPr>
          <w:rFonts w:ascii="Arial" w:hAnsi="Arial" w:cs="Arial"/>
          <w:sz w:val="24"/>
          <w:szCs w:val="24"/>
          <w:lang w:val="sr-Latn-ME"/>
        </w:rPr>
        <w:t>.</w:t>
      </w:r>
    </w:p>
    <w:p w14:paraId="732D664B" w14:textId="7C585208" w:rsidR="002567F8" w:rsidRDefault="002567F8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Autor je u obavezi da dostavi podatke radova koji će se unijeti u primopredajni list i to: </w:t>
      </w:r>
    </w:p>
    <w:p w14:paraId="0B16164E" w14:textId="60F2E014" w:rsidR="002567F8" w:rsidRDefault="002567F8" w:rsidP="00BC6B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Naziv rada</w:t>
      </w:r>
    </w:p>
    <w:p w14:paraId="2366A101" w14:textId="32FB0867" w:rsidR="00C8798E" w:rsidRDefault="00C8798E" w:rsidP="00BC6B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Tehnika</w:t>
      </w:r>
    </w:p>
    <w:p w14:paraId="5A175B97" w14:textId="0892DEF4" w:rsidR="002567F8" w:rsidRDefault="002567F8" w:rsidP="00BC6B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Mjesto nastanka</w:t>
      </w:r>
    </w:p>
    <w:p w14:paraId="1A19B1FC" w14:textId="38614926" w:rsidR="002567F8" w:rsidRDefault="002567F8" w:rsidP="00BC6B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Godina nastanka</w:t>
      </w:r>
    </w:p>
    <w:p w14:paraId="3DD17260" w14:textId="0D065767" w:rsidR="002567F8" w:rsidRDefault="000C0FDF" w:rsidP="00BC6B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Dimenzije</w:t>
      </w:r>
    </w:p>
    <w:p w14:paraId="751B6FAB" w14:textId="0A5D0F69" w:rsidR="000C0FDF" w:rsidRDefault="000C0FDF" w:rsidP="00BC6B1C">
      <w:pPr>
        <w:pStyle w:val="ListParagraph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Vrijednost </w:t>
      </w:r>
    </w:p>
    <w:p w14:paraId="371C2828" w14:textId="77777777" w:rsidR="000C0FDF" w:rsidRDefault="000C0FDF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6B5029E2" w14:textId="1D4A0C41" w:rsidR="000C0FDF" w:rsidRDefault="000C0FDF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5.</w:t>
      </w:r>
    </w:p>
    <w:p w14:paraId="5D16C8AB" w14:textId="59C4D0C9" w:rsidR="000C0FDF" w:rsidRDefault="000C0FDF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Nakon završetka izložbe, autor je dužan da pokloni rad galeriji</w:t>
      </w:r>
      <w:r w:rsidR="00C8798E">
        <w:rPr>
          <w:rFonts w:ascii="Arial" w:hAnsi="Arial" w:cs="Arial"/>
          <w:sz w:val="24"/>
          <w:szCs w:val="24"/>
          <w:lang w:val="sr-Latn-ME"/>
        </w:rPr>
        <w:t>.</w:t>
      </w:r>
    </w:p>
    <w:p w14:paraId="1A1E954A" w14:textId="77777777" w:rsidR="00C8798E" w:rsidRDefault="00C8798E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72689C3" w14:textId="5704BCFD" w:rsidR="00C8798E" w:rsidRDefault="00C8798E" w:rsidP="00C8798E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6.</w:t>
      </w:r>
    </w:p>
    <w:p w14:paraId="0C6A1F3D" w14:textId="48D2B8B4" w:rsidR="00C8798E" w:rsidRDefault="00C8798E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Shodno članu 5. ovog pravilnika, sa autorom se sačinjava ugovor o poklonu, uz prethodno ovjerenu izjavu o vlasništvu.</w:t>
      </w:r>
    </w:p>
    <w:p w14:paraId="40722396" w14:textId="70E2493B" w:rsidR="000C0FDF" w:rsidRDefault="000C0FDF" w:rsidP="000C0FDF">
      <w:pPr>
        <w:rPr>
          <w:rFonts w:ascii="Arial" w:hAnsi="Arial" w:cs="Arial"/>
          <w:sz w:val="24"/>
          <w:szCs w:val="24"/>
          <w:lang w:val="sr-Latn-ME"/>
        </w:rPr>
      </w:pPr>
    </w:p>
    <w:p w14:paraId="3BD5F90F" w14:textId="77777777" w:rsidR="00C8798E" w:rsidRDefault="00C8798E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549518BE" w14:textId="2251EBF6" w:rsidR="000C0FDF" w:rsidRDefault="000C0FDF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Član 6.</w:t>
      </w:r>
    </w:p>
    <w:p w14:paraId="19266191" w14:textId="59F6130D" w:rsidR="000C0FDF" w:rsidRDefault="000C0FDF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 slučaju da je izložba prodajnog karaktera, autor je dužan da galeriji ostavi 10% cijene od prodatog rada. </w:t>
      </w:r>
    </w:p>
    <w:p w14:paraId="1A99351A" w14:textId="77777777" w:rsidR="00C8798E" w:rsidRDefault="00C8798E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C65743B" w14:textId="7D7DE8A3" w:rsidR="000C0FDF" w:rsidRDefault="00C8798E" w:rsidP="00C8798E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7.</w:t>
      </w:r>
    </w:p>
    <w:p w14:paraId="5598CBB4" w14:textId="4E26F9BC" w:rsidR="00C8798E" w:rsidRDefault="00C8798E" w:rsidP="000C0FDF">
      <w:p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Obaveze Muzeja prilikom organizovanja izložbe su: </w:t>
      </w:r>
    </w:p>
    <w:p w14:paraId="1E79FAF5" w14:textId="37D9422C" w:rsidR="00C8798E" w:rsidRDefault="00C8798E" w:rsidP="00C879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Stručna i tehnička pomoć prilikom postavke izložbe</w:t>
      </w:r>
    </w:p>
    <w:p w14:paraId="4FFE1E96" w14:textId="225C2992" w:rsidR="00C8798E" w:rsidRDefault="00C8798E" w:rsidP="00C879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Štampa kataloga</w:t>
      </w:r>
    </w:p>
    <w:p w14:paraId="34101136" w14:textId="452C0686" w:rsidR="00C8798E" w:rsidRDefault="00C8798E" w:rsidP="00C879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Muzejska prezentacija</w:t>
      </w:r>
    </w:p>
    <w:p w14:paraId="23362E51" w14:textId="435DB88E" w:rsidR="00C8798E" w:rsidRPr="00C8798E" w:rsidRDefault="00C8798E" w:rsidP="00C8798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Plakati i pozivnice</w:t>
      </w:r>
    </w:p>
    <w:p w14:paraId="24EAEAC7" w14:textId="77777777" w:rsidR="00BC6B1C" w:rsidRDefault="00BC6B1C" w:rsidP="000C0FDF">
      <w:pPr>
        <w:rPr>
          <w:rFonts w:ascii="Arial" w:hAnsi="Arial" w:cs="Arial"/>
          <w:sz w:val="24"/>
          <w:szCs w:val="24"/>
          <w:lang w:val="sr-Latn-ME"/>
        </w:rPr>
      </w:pPr>
    </w:p>
    <w:p w14:paraId="62D0B20E" w14:textId="633D8BD0" w:rsidR="000C0FDF" w:rsidRDefault="000C0FDF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7.</w:t>
      </w:r>
    </w:p>
    <w:p w14:paraId="0A4B1241" w14:textId="693E246E" w:rsidR="000C0FDF" w:rsidRDefault="000C0FDF" w:rsidP="00BC6B1C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Nakon završetka izložbe sačinjava se povratnica radova, i tom prilikom se ponovo vrši i evidentira stanje radova i fotografisanje. </w:t>
      </w:r>
    </w:p>
    <w:p w14:paraId="305C31CA" w14:textId="77777777" w:rsidR="000C0FDF" w:rsidRDefault="000C0FDF" w:rsidP="000C0FDF">
      <w:pPr>
        <w:rPr>
          <w:rFonts w:ascii="Arial" w:hAnsi="Arial" w:cs="Arial"/>
          <w:sz w:val="24"/>
          <w:szCs w:val="24"/>
          <w:lang w:val="sr-Latn-ME"/>
        </w:rPr>
      </w:pPr>
    </w:p>
    <w:p w14:paraId="75A192A1" w14:textId="1635EDA6" w:rsidR="000C0FDF" w:rsidRDefault="000C0FDF" w:rsidP="00BC6B1C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8.</w:t>
      </w:r>
    </w:p>
    <w:p w14:paraId="187132C8" w14:textId="278A57F7" w:rsidR="000C0FDF" w:rsidRDefault="000C0FDF" w:rsidP="00E45C3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1)</w:t>
      </w:r>
      <w:r w:rsidR="00BC6B1C">
        <w:rPr>
          <w:rFonts w:ascii="Arial" w:hAnsi="Arial" w:cs="Arial"/>
          <w:sz w:val="24"/>
          <w:szCs w:val="24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Autori iz Crne Gore su u obavezi da nakon završetka izložbe svoje radove preuzmu u roku od </w:t>
      </w:r>
      <w:r w:rsidR="00BC6B1C">
        <w:rPr>
          <w:rFonts w:ascii="Arial" w:hAnsi="Arial" w:cs="Arial"/>
          <w:sz w:val="24"/>
          <w:szCs w:val="24"/>
          <w:lang w:val="sr-Latn-ME"/>
        </w:rPr>
        <w:t xml:space="preserve">najduže </w:t>
      </w:r>
      <w:r>
        <w:rPr>
          <w:rFonts w:ascii="Arial" w:hAnsi="Arial" w:cs="Arial"/>
          <w:sz w:val="24"/>
          <w:szCs w:val="24"/>
          <w:lang w:val="sr-Latn-ME"/>
        </w:rPr>
        <w:t xml:space="preserve">15 (petnaest) radnih </w:t>
      </w:r>
      <w:r w:rsidR="00C0211B">
        <w:rPr>
          <w:rFonts w:ascii="Arial" w:hAnsi="Arial" w:cs="Arial"/>
          <w:sz w:val="24"/>
          <w:szCs w:val="24"/>
          <w:lang w:val="sr-Latn-ME"/>
        </w:rPr>
        <w:t>d</w:t>
      </w:r>
      <w:r>
        <w:rPr>
          <w:rFonts w:ascii="Arial" w:hAnsi="Arial" w:cs="Arial"/>
          <w:sz w:val="24"/>
          <w:szCs w:val="24"/>
          <w:lang w:val="sr-Latn-ME"/>
        </w:rPr>
        <w:t>a</w:t>
      </w:r>
      <w:r w:rsidR="00C0211B">
        <w:rPr>
          <w:rFonts w:ascii="Arial" w:hAnsi="Arial" w:cs="Arial"/>
          <w:sz w:val="24"/>
          <w:szCs w:val="24"/>
          <w:lang w:val="sr-Latn-ME"/>
        </w:rPr>
        <w:t>n</w:t>
      </w:r>
      <w:r>
        <w:rPr>
          <w:rFonts w:ascii="Arial" w:hAnsi="Arial" w:cs="Arial"/>
          <w:sz w:val="24"/>
          <w:szCs w:val="24"/>
          <w:lang w:val="sr-Latn-ME"/>
        </w:rPr>
        <w:t xml:space="preserve">a. </w:t>
      </w:r>
    </w:p>
    <w:p w14:paraId="0EA3488A" w14:textId="0D7E64B1" w:rsidR="000C0FDF" w:rsidRDefault="000C0FDF" w:rsidP="00E45C3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2) Autori iz drugih država su u obavezi da nakon završetka izložbe svoje radove preuzmu u roku od </w:t>
      </w:r>
      <w:r w:rsidR="00BC6B1C">
        <w:rPr>
          <w:rFonts w:ascii="Arial" w:hAnsi="Arial" w:cs="Arial"/>
          <w:sz w:val="24"/>
          <w:szCs w:val="24"/>
          <w:lang w:val="sr-Latn-ME"/>
        </w:rPr>
        <w:t xml:space="preserve">najduže </w:t>
      </w:r>
      <w:r>
        <w:rPr>
          <w:rFonts w:ascii="Arial" w:hAnsi="Arial" w:cs="Arial"/>
          <w:sz w:val="24"/>
          <w:szCs w:val="24"/>
          <w:lang w:val="sr-Latn-ME"/>
        </w:rPr>
        <w:t xml:space="preserve">3 (tri) mjeseca. </w:t>
      </w:r>
    </w:p>
    <w:p w14:paraId="7F7F6F54" w14:textId="63C4806D" w:rsidR="00BC6B1C" w:rsidRDefault="000C0FDF" w:rsidP="00E45C3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3)</w:t>
      </w:r>
      <w:r w:rsidR="00BC6B1C">
        <w:rPr>
          <w:rFonts w:ascii="Arial" w:hAnsi="Arial" w:cs="Arial"/>
          <w:sz w:val="24"/>
          <w:szCs w:val="24"/>
          <w:lang w:val="sr-Latn-ME"/>
        </w:rPr>
        <w:t xml:space="preserve"> U slučaju da autor ne preuzme radove u roku koji su predviđeni stavom 1 i 2 ovog člana, autor je u obavezi da plati Muzeju čuvanje radova i to za svaki naredni dan preko ugovorenog. </w:t>
      </w:r>
    </w:p>
    <w:p w14:paraId="1960BCCF" w14:textId="34C74757" w:rsidR="00BC6B1C" w:rsidRDefault="00C8798E" w:rsidP="00E45C3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4</w:t>
      </w:r>
      <w:r w:rsidR="00BC6B1C">
        <w:rPr>
          <w:rFonts w:ascii="Arial" w:hAnsi="Arial" w:cs="Arial"/>
          <w:sz w:val="24"/>
          <w:szCs w:val="24"/>
          <w:lang w:val="sr-Latn-ME"/>
        </w:rPr>
        <w:t xml:space="preserve">) Odluku o visini cijena za čuvanje radova iz stava 3 ovom člana donosi direktor. </w:t>
      </w:r>
    </w:p>
    <w:p w14:paraId="580DCAAE" w14:textId="77777777" w:rsidR="00BC6B1C" w:rsidRDefault="00BC6B1C" w:rsidP="000C0FDF">
      <w:pPr>
        <w:rPr>
          <w:rFonts w:ascii="Arial" w:hAnsi="Arial" w:cs="Arial"/>
          <w:sz w:val="24"/>
          <w:szCs w:val="24"/>
          <w:lang w:val="sr-Latn-ME"/>
        </w:rPr>
      </w:pPr>
    </w:p>
    <w:p w14:paraId="4A8F46C5" w14:textId="53FB8E04" w:rsidR="00BC6B1C" w:rsidRDefault="00BC6B1C" w:rsidP="00E45C3D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9.</w:t>
      </w:r>
    </w:p>
    <w:p w14:paraId="2628FCC0" w14:textId="533A6D78" w:rsidR="00BC6B1C" w:rsidRDefault="00BC6B1C" w:rsidP="00E45C3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Uslovi koji nisu obuhvaćeni ovom procedurom autor će dogovoriti sa direktorom Muzeja. </w:t>
      </w:r>
    </w:p>
    <w:p w14:paraId="6F782CCF" w14:textId="77777777" w:rsidR="00C8798E" w:rsidRDefault="00C8798E" w:rsidP="00E45C3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1483971C" w14:textId="274C352E" w:rsidR="00C8798E" w:rsidRDefault="00C8798E" w:rsidP="00C8798E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Član 11.</w:t>
      </w:r>
    </w:p>
    <w:p w14:paraId="65113AA4" w14:textId="67E7BAF9" w:rsidR="00C8798E" w:rsidRDefault="00C8798E" w:rsidP="00E45C3D">
      <w:pPr>
        <w:jc w:val="both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 xml:space="preserve">Interna procedura se odnosi na izlagački program za tekuću godinu. </w:t>
      </w:r>
    </w:p>
    <w:p w14:paraId="635C8164" w14:textId="77777777" w:rsidR="00C8798E" w:rsidRDefault="00C8798E" w:rsidP="00E45C3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291F0D41" w14:textId="77777777" w:rsidR="00C8798E" w:rsidRDefault="00C8798E" w:rsidP="00E45C3D">
      <w:pPr>
        <w:jc w:val="both"/>
        <w:rPr>
          <w:rFonts w:ascii="Arial" w:hAnsi="Arial" w:cs="Arial"/>
          <w:sz w:val="24"/>
          <w:szCs w:val="24"/>
          <w:lang w:val="sr-Latn-ME"/>
        </w:rPr>
      </w:pPr>
    </w:p>
    <w:p w14:paraId="5A1049EC" w14:textId="77777777" w:rsidR="00BC6B1C" w:rsidRDefault="00BC6B1C" w:rsidP="000C0FDF">
      <w:pPr>
        <w:rPr>
          <w:rFonts w:ascii="Arial" w:hAnsi="Arial" w:cs="Arial"/>
          <w:sz w:val="24"/>
          <w:szCs w:val="24"/>
          <w:lang w:val="sr-Latn-ME"/>
        </w:rPr>
      </w:pPr>
    </w:p>
    <w:p w14:paraId="597ECE0E" w14:textId="74841F05" w:rsidR="00BC6B1C" w:rsidRDefault="00BC6B1C" w:rsidP="00E45C3D">
      <w:pPr>
        <w:jc w:val="center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lastRenderedPageBreak/>
        <w:t>Član 10.</w:t>
      </w:r>
    </w:p>
    <w:p w14:paraId="2AEA70C8" w14:textId="70365694" w:rsidR="00B330E7" w:rsidRDefault="00B330E7" w:rsidP="00E45C3D">
      <w:pPr>
        <w:jc w:val="center"/>
        <w:rPr>
          <w:rFonts w:ascii="Arial" w:hAnsi="Arial" w:cs="Arial"/>
          <w:sz w:val="24"/>
          <w:szCs w:val="24"/>
          <w:lang w:val="sr-Latn-ME"/>
        </w:rPr>
      </w:pPr>
    </w:p>
    <w:p w14:paraId="4C9E4883" w14:textId="6BA9BC3A" w:rsidR="00BC6B1C" w:rsidRPr="00B330E7" w:rsidRDefault="00BC6B1C" w:rsidP="00B330E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  <w:lang w:val="sr-Latn-ME"/>
        </w:rPr>
      </w:pPr>
      <w:r w:rsidRPr="00B330E7">
        <w:rPr>
          <w:rFonts w:ascii="Arial" w:hAnsi="Arial" w:cs="Arial"/>
          <w:sz w:val="24"/>
          <w:szCs w:val="24"/>
          <w:lang w:val="sr-Latn-ME"/>
        </w:rPr>
        <w:t xml:space="preserve">Ova procedura stupa na snagu danom donošenja. Ista će biti istaknuta na oglasnoj tabli Muzeja i sastavni je dio Knjige procedura. </w:t>
      </w:r>
    </w:p>
    <w:p w14:paraId="4A61F1FF" w14:textId="78E64E5D" w:rsidR="00BC6B1C" w:rsidRPr="00B330E7" w:rsidRDefault="00B330E7" w:rsidP="00B330E7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  <w:lang w:val="sr-Latn-ME"/>
        </w:rPr>
      </w:pPr>
      <w:r w:rsidRPr="00B330E7">
        <w:rPr>
          <w:rFonts w:ascii="Arial" w:hAnsi="Arial" w:cs="Arial"/>
          <w:sz w:val="24"/>
          <w:szCs w:val="24"/>
          <w:lang w:val="sr-Latn-ME"/>
        </w:rPr>
        <w:t>Donošenjem ove procedure, Interna procedura o načinu i uslovima izlaganja gostujućih izložbi u JU Muzej i galerija Tivat broj 116/2023 od dana 28. 03. 202</w:t>
      </w:r>
      <w:r w:rsidR="00EE3630">
        <w:rPr>
          <w:rFonts w:ascii="Arial" w:hAnsi="Arial" w:cs="Arial"/>
          <w:sz w:val="24"/>
          <w:szCs w:val="24"/>
          <w:lang w:val="sr-Latn-ME"/>
        </w:rPr>
        <w:t>3</w:t>
      </w:r>
      <w:r w:rsidRPr="00B330E7">
        <w:rPr>
          <w:rFonts w:ascii="Arial" w:hAnsi="Arial" w:cs="Arial"/>
          <w:sz w:val="24"/>
          <w:szCs w:val="24"/>
          <w:lang w:val="sr-Latn-ME"/>
        </w:rPr>
        <w:t xml:space="preserve">. godine, prestaje da važi. </w:t>
      </w:r>
    </w:p>
    <w:p w14:paraId="41BC3186" w14:textId="13E3BF7F" w:rsidR="00BC6B1C" w:rsidRPr="000C0FDF" w:rsidRDefault="00BC6B1C" w:rsidP="00E45C3D">
      <w:pPr>
        <w:jc w:val="right"/>
        <w:rPr>
          <w:rFonts w:ascii="Arial" w:hAnsi="Arial" w:cs="Arial"/>
          <w:sz w:val="24"/>
          <w:szCs w:val="24"/>
          <w:lang w:val="sr-Latn-ME"/>
        </w:rPr>
      </w:pPr>
      <w:bookmarkStart w:id="0" w:name="_GoBack"/>
      <w:bookmarkEnd w:id="0"/>
    </w:p>
    <w:sectPr w:rsidR="00BC6B1C" w:rsidRPr="000C0F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33005E"/>
    <w:multiLevelType w:val="hybridMultilevel"/>
    <w:tmpl w:val="7EB08B3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D45F36"/>
    <w:multiLevelType w:val="hybridMultilevel"/>
    <w:tmpl w:val="3F621B1E"/>
    <w:lvl w:ilvl="0" w:tplc="D8DC1704">
      <w:start w:val="25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7F8"/>
    <w:rsid w:val="00041B6D"/>
    <w:rsid w:val="000C0FDF"/>
    <w:rsid w:val="000C6C7D"/>
    <w:rsid w:val="001B5780"/>
    <w:rsid w:val="002567F8"/>
    <w:rsid w:val="004927C3"/>
    <w:rsid w:val="00541778"/>
    <w:rsid w:val="00584AFD"/>
    <w:rsid w:val="00AF3BEA"/>
    <w:rsid w:val="00B330E7"/>
    <w:rsid w:val="00BC6B1C"/>
    <w:rsid w:val="00C0211B"/>
    <w:rsid w:val="00C8798E"/>
    <w:rsid w:val="00D00B95"/>
    <w:rsid w:val="00DE4BD1"/>
    <w:rsid w:val="00E45C3D"/>
    <w:rsid w:val="00E8528D"/>
    <w:rsid w:val="00EE3630"/>
    <w:rsid w:val="00F9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F0E6B8"/>
  <w15:chartTrackingRefBased/>
  <w15:docId w15:val="{39C13C6C-B552-4D01-868A-71ECDBCC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567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67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67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67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67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67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67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67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67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567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67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67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67F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67F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67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67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67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67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567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567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67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67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567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567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567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567F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67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67F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567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412</Words>
  <Characters>2048</Characters>
  <Application>Microsoft Office Word</Application>
  <DocSecurity>0</DocSecurity>
  <Lines>81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Jelena</cp:lastModifiedBy>
  <cp:revision>2</cp:revision>
  <dcterms:created xsi:type="dcterms:W3CDTF">2025-03-12T11:56:00Z</dcterms:created>
  <dcterms:modified xsi:type="dcterms:W3CDTF">2025-03-12T11:56:00Z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abe2ed60ea853a38f242f7be5fe1cac80a3350129779d17884c2e35e053bcbe5</vt:lpwstr>
  </property>
</Properties>
</file>